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94" w:rsidRPr="00722194" w:rsidRDefault="00722194" w:rsidP="00722194">
      <w:pPr>
        <w:pStyle w:val="a4"/>
        <w:jc w:val="right"/>
      </w:pPr>
      <w:r w:rsidRPr="00722194">
        <w:t>Приложение 1</w:t>
      </w:r>
    </w:p>
    <w:p w:rsidR="00D54FAF" w:rsidRDefault="00D54FAF" w:rsidP="00D54FAF">
      <w:pPr>
        <w:pStyle w:val="a4"/>
        <w:jc w:val="center"/>
        <w:rPr>
          <w:b/>
        </w:rPr>
      </w:pPr>
      <w:r>
        <w:rPr>
          <w:b/>
        </w:rPr>
        <w:t xml:space="preserve">Анализ заболеваемости острыми отравлениями в быту </w:t>
      </w:r>
      <w:bookmarkStart w:id="0" w:name="_GoBack"/>
      <w:bookmarkEnd w:id="0"/>
    </w:p>
    <w:p w:rsidR="00D54FAF" w:rsidRDefault="00D54FAF" w:rsidP="00D54FAF">
      <w:pPr>
        <w:pStyle w:val="a4"/>
        <w:jc w:val="center"/>
        <w:rPr>
          <w:b/>
        </w:rPr>
      </w:pPr>
      <w:r>
        <w:rPr>
          <w:b/>
        </w:rPr>
        <w:t>населения Шалинского ГО</w:t>
      </w:r>
      <w:r>
        <w:t xml:space="preserve"> </w:t>
      </w:r>
      <w:r w:rsidRPr="00D54FAF">
        <w:rPr>
          <w:b/>
        </w:rPr>
        <w:t xml:space="preserve">за </w:t>
      </w:r>
      <w:r w:rsidR="005C1AD9">
        <w:rPr>
          <w:b/>
        </w:rPr>
        <w:t>9 месяцев</w:t>
      </w:r>
      <w:r w:rsidRPr="00D54FAF">
        <w:rPr>
          <w:b/>
        </w:rPr>
        <w:t xml:space="preserve"> 2022 года </w:t>
      </w:r>
    </w:p>
    <w:p w:rsidR="00D54FAF" w:rsidRDefault="00D54FAF" w:rsidP="005C1AD9">
      <w:pPr>
        <w:pStyle w:val="a4"/>
        <w:ind w:firstLine="567"/>
        <w:jc w:val="both"/>
      </w:pPr>
      <w:r w:rsidRPr="00D54FAF">
        <w:t xml:space="preserve">За </w:t>
      </w:r>
      <w:r w:rsidR="005C1AD9">
        <w:t>9</w:t>
      </w:r>
      <w:r w:rsidRPr="00D54FAF">
        <w:t xml:space="preserve"> </w:t>
      </w:r>
      <w:r w:rsidR="005C1AD9">
        <w:t>месяцев</w:t>
      </w:r>
      <w:r w:rsidRPr="00D54FAF">
        <w:t xml:space="preserve"> 2022 года </w:t>
      </w:r>
      <w:r>
        <w:t>на территории Шалинского ГО зарегистрирован</w:t>
      </w:r>
      <w:r w:rsidR="005C1AD9">
        <w:t>о</w:t>
      </w:r>
      <w:r>
        <w:t xml:space="preserve"> </w:t>
      </w:r>
      <w:r w:rsidR="005C1AD9">
        <w:t>4</w:t>
      </w:r>
      <w:r>
        <w:t xml:space="preserve"> случа</w:t>
      </w:r>
      <w:r w:rsidR="005C1AD9">
        <w:t xml:space="preserve">я отравлений в быту (показатель 20,8 на 100 </w:t>
      </w:r>
      <w:proofErr w:type="gramStart"/>
      <w:r w:rsidR="005C1AD9">
        <w:t>тыс.населения</w:t>
      </w:r>
      <w:proofErr w:type="gramEnd"/>
      <w:r w:rsidR="005C1AD9">
        <w:t xml:space="preserve">), что </w:t>
      </w:r>
      <w:r w:rsidR="005C1AD9" w:rsidRPr="005C1AD9">
        <w:rPr>
          <w:b/>
        </w:rPr>
        <w:t xml:space="preserve">выше </w:t>
      </w:r>
      <w:r w:rsidR="005C1AD9">
        <w:t xml:space="preserve">аналогичного периода 2021 года (1 случай, показатель 5,6 на 100 тыс.населения) </w:t>
      </w:r>
      <w:r w:rsidR="005C1AD9" w:rsidRPr="005C1AD9">
        <w:rPr>
          <w:b/>
        </w:rPr>
        <w:t>в 3,7 раза.</w:t>
      </w:r>
      <w:r w:rsidR="005C1AD9">
        <w:t xml:space="preserve"> </w:t>
      </w:r>
    </w:p>
    <w:p w:rsidR="005C1AD9" w:rsidRDefault="005C1AD9" w:rsidP="005C1AD9">
      <w:pPr>
        <w:pStyle w:val="a4"/>
        <w:ind w:firstLine="567"/>
        <w:jc w:val="both"/>
      </w:pPr>
      <w:r w:rsidRPr="005C1AD9">
        <w:t>Зарегистрирован</w:t>
      </w:r>
      <w:r>
        <w:t xml:space="preserve"> 2 случая отравлений лекарственными препаратами (50,0%), 1 случай отравления алкоголем (25,0%), </w:t>
      </w:r>
      <w:r w:rsidRPr="005C1AD9">
        <w:t xml:space="preserve"> </w:t>
      </w:r>
      <w:r>
        <w:t>1 случай отравления предметами бытовой химии (25,0%).</w:t>
      </w:r>
    </w:p>
    <w:p w:rsidR="005C1AD9" w:rsidRDefault="00601632" w:rsidP="005C1AD9">
      <w:pPr>
        <w:pStyle w:val="a4"/>
        <w:ind w:firstLine="567"/>
        <w:jc w:val="both"/>
      </w:pPr>
      <w:r>
        <w:t xml:space="preserve">В 75,0% отравления зарегистрированы среди женщин </w:t>
      </w:r>
      <w:r w:rsidR="00F57798">
        <w:t>(3 случая).</w:t>
      </w:r>
    </w:p>
    <w:p w:rsidR="00F57798" w:rsidRDefault="00F57798" w:rsidP="005C1AD9">
      <w:pPr>
        <w:pStyle w:val="a4"/>
        <w:ind w:firstLine="567"/>
        <w:jc w:val="both"/>
      </w:pPr>
      <w:r>
        <w:t>По социально-профессиональным группам отравления распределились следующим образом:</w:t>
      </w:r>
    </w:p>
    <w:p w:rsidR="00F57798" w:rsidRDefault="00F57798" w:rsidP="005C1AD9">
      <w:pPr>
        <w:pStyle w:val="a4"/>
        <w:ind w:firstLine="567"/>
        <w:jc w:val="both"/>
      </w:pPr>
      <w:r>
        <w:t>75,0% - пенсионеры (3 случая);</w:t>
      </w:r>
    </w:p>
    <w:p w:rsidR="00F57798" w:rsidRDefault="00F57798" w:rsidP="005C1AD9">
      <w:pPr>
        <w:pStyle w:val="a4"/>
        <w:ind w:firstLine="567"/>
        <w:jc w:val="both"/>
      </w:pPr>
      <w:r>
        <w:t>25,0% - безработные (1 случай).</w:t>
      </w:r>
    </w:p>
    <w:p w:rsidR="00F57798" w:rsidRPr="005C1AD9" w:rsidRDefault="00F57798" w:rsidP="005C1AD9">
      <w:pPr>
        <w:pStyle w:val="a4"/>
        <w:ind w:firstLine="567"/>
        <w:jc w:val="both"/>
      </w:pPr>
      <w:r w:rsidRPr="00F57798">
        <w:rPr>
          <w:b/>
        </w:rPr>
        <w:t>Уровень отравлений лекарственными препаратами</w:t>
      </w:r>
      <w:r>
        <w:t xml:space="preserve"> за 9 месяцев 2022 года составил 10,4 на 100 </w:t>
      </w:r>
      <w:proofErr w:type="gramStart"/>
      <w:r>
        <w:t>тыс.населения</w:t>
      </w:r>
      <w:proofErr w:type="gramEnd"/>
      <w:r>
        <w:t xml:space="preserve"> (2 случая). За аналогичный период 2021 года отравлений лекарственными препаратами не зарегистрировано. Случай отравления зарегистрированы у 2 женщин в возрасте 18-38 лет и 55 лет и старше. В 1 случае прием препарат с суицидальной целью. Летальных исходов от отравлений лекарственными препаратами не зарегистрировано. </w:t>
      </w:r>
    </w:p>
    <w:p w:rsidR="00D54FAF" w:rsidRDefault="00D54FAF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7798">
        <w:rPr>
          <w:rFonts w:ascii="Times New Roman" w:hAnsi="Times New Roman"/>
          <w:b/>
          <w:sz w:val="24"/>
          <w:szCs w:val="24"/>
        </w:rPr>
        <w:t>Острое бытовое отравление предметами бытовой химии</w:t>
      </w:r>
      <w:r>
        <w:rPr>
          <w:rFonts w:ascii="Times New Roman" w:hAnsi="Times New Roman"/>
          <w:sz w:val="24"/>
          <w:szCs w:val="24"/>
        </w:rPr>
        <w:t xml:space="preserve"> – растворителем, случайный прием зарегистрирован у 60-летнего пенсионера. Данный случай с летальным исходом (показатель 5,2 на 100 </w:t>
      </w:r>
      <w:proofErr w:type="gramStart"/>
      <w:r>
        <w:rPr>
          <w:rFonts w:ascii="Times New Roman" w:hAnsi="Times New Roman"/>
          <w:sz w:val="24"/>
          <w:szCs w:val="24"/>
        </w:rPr>
        <w:t>тыс.населения</w:t>
      </w:r>
      <w:proofErr w:type="gramEnd"/>
      <w:r>
        <w:rPr>
          <w:rFonts w:ascii="Times New Roman" w:hAnsi="Times New Roman"/>
          <w:sz w:val="24"/>
          <w:szCs w:val="24"/>
        </w:rPr>
        <w:t>), в 2021 году случаев острых отравлений в быту с летальным исходом не зарегистрировано.</w:t>
      </w:r>
    </w:p>
    <w:p w:rsidR="00F57798" w:rsidRDefault="00F57798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7798">
        <w:rPr>
          <w:rFonts w:ascii="Times New Roman" w:hAnsi="Times New Roman"/>
          <w:b/>
          <w:sz w:val="24"/>
          <w:szCs w:val="24"/>
        </w:rPr>
        <w:t>Уровень отравлений алкоголем</w:t>
      </w:r>
      <w:r>
        <w:rPr>
          <w:rFonts w:ascii="Times New Roman" w:hAnsi="Times New Roman"/>
          <w:sz w:val="24"/>
          <w:szCs w:val="24"/>
        </w:rPr>
        <w:t xml:space="preserve"> за 9 месяцев 2022 года составил 5,2 на 100 тыс. населения (1 случай). За аналогичный период 2021 года отравлений алкоголем среди населения Шалинского ГО не зарегистрировано. Отравление зарегистрировано у женщины в возрасте 55 лет и старше, с летальным исходом.</w:t>
      </w:r>
    </w:p>
    <w:p w:rsidR="00F57798" w:rsidRDefault="00F57798" w:rsidP="00F57798">
      <w:pPr>
        <w:pStyle w:val="a4"/>
        <w:ind w:firstLine="567"/>
        <w:jc w:val="center"/>
        <w:rPr>
          <w:b/>
        </w:rPr>
      </w:pPr>
      <w:r>
        <w:rPr>
          <w:b/>
        </w:rPr>
        <w:t>Смертность  от острых отравлений населения в быту</w:t>
      </w:r>
    </w:p>
    <w:p w:rsidR="00F57798" w:rsidRDefault="00F57798" w:rsidP="00F57798">
      <w:pPr>
        <w:pStyle w:val="a4"/>
        <w:ind w:firstLine="720"/>
        <w:jc w:val="both"/>
      </w:pPr>
      <w:r>
        <w:t xml:space="preserve">За 9 месяцев 2022 года зарегистрировано 2 смертельных случая от острых бытовых отравлений (показатель 10,4 на 100 </w:t>
      </w:r>
      <w:proofErr w:type="gramStart"/>
      <w:r>
        <w:t>тыс.населения</w:t>
      </w:r>
      <w:proofErr w:type="gramEnd"/>
      <w:r>
        <w:t>).  За аналогичный период 2021 летальных исходов не зарегистрировано.</w:t>
      </w:r>
    </w:p>
    <w:p w:rsidR="00F57798" w:rsidRDefault="00F57798" w:rsidP="00F57798">
      <w:pPr>
        <w:pStyle w:val="a4"/>
        <w:ind w:firstLine="720"/>
        <w:jc w:val="both"/>
      </w:pPr>
      <w:r>
        <w:t>Жителями Шалинского ГО</w:t>
      </w:r>
      <w:r>
        <w:rPr>
          <w:b/>
        </w:rPr>
        <w:t xml:space="preserve"> </w:t>
      </w:r>
      <w:r>
        <w:t>в течение 9 месяцев 2022 года совершен</w:t>
      </w:r>
      <w:r w:rsidR="000324A7">
        <w:t>а</w:t>
      </w:r>
      <w:r>
        <w:t xml:space="preserve"> </w:t>
      </w:r>
      <w:r w:rsidR="000324A7">
        <w:t>1</w:t>
      </w:r>
      <w:r>
        <w:t xml:space="preserve"> суицидальн</w:t>
      </w:r>
      <w:r w:rsidR="000324A7">
        <w:t>ая</w:t>
      </w:r>
      <w:r>
        <w:t xml:space="preserve"> попытк</w:t>
      </w:r>
      <w:r w:rsidR="000324A7">
        <w:t>а</w:t>
      </w:r>
      <w:r>
        <w:t xml:space="preserve">, что составляет  </w:t>
      </w:r>
      <w:r w:rsidR="000324A7">
        <w:t>25,0</w:t>
      </w:r>
      <w:r>
        <w:t xml:space="preserve">% от всех случаев отравлений. </w:t>
      </w:r>
    </w:p>
    <w:p w:rsidR="00F57798" w:rsidRDefault="00F57798" w:rsidP="00F57798">
      <w:pPr>
        <w:pStyle w:val="a4"/>
        <w:ind w:firstLine="720"/>
        <w:jc w:val="both"/>
      </w:pPr>
      <w:r>
        <w:t>Основным средств</w:t>
      </w:r>
      <w:r w:rsidR="000324A7">
        <w:t>о</w:t>
      </w:r>
      <w:r>
        <w:t xml:space="preserve">м суицидов </w:t>
      </w:r>
      <w:r w:rsidR="000324A7">
        <w:t>послужило</w:t>
      </w:r>
      <w:r>
        <w:t xml:space="preserve"> сильнодействующ</w:t>
      </w:r>
      <w:r w:rsidR="000324A7">
        <w:t>ее</w:t>
      </w:r>
      <w:r>
        <w:t xml:space="preserve"> лекарственн</w:t>
      </w:r>
      <w:r w:rsidR="000324A7">
        <w:t>о</w:t>
      </w:r>
      <w:r>
        <w:t xml:space="preserve">е </w:t>
      </w:r>
      <w:r w:rsidR="000324A7">
        <w:t>средство</w:t>
      </w:r>
      <w:r>
        <w:t>. Смертельных случаев в результате совершенных суицидов не зарегистрировано</w:t>
      </w:r>
    </w:p>
    <w:p w:rsidR="00F57798" w:rsidRDefault="00F57798" w:rsidP="00D5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7FA" w:rsidRDefault="00E367FA"/>
    <w:sectPr w:rsidR="00E367FA" w:rsidSect="007D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5D8"/>
    <w:rsid w:val="000324A7"/>
    <w:rsid w:val="005C1AD9"/>
    <w:rsid w:val="00601632"/>
    <w:rsid w:val="00722194"/>
    <w:rsid w:val="007D5CA2"/>
    <w:rsid w:val="00D54FAF"/>
    <w:rsid w:val="00E367FA"/>
    <w:rsid w:val="00F57798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3DFC"/>
  <w15:docId w15:val="{16BF0612-D7BA-4EF6-82AA-77562919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, Знак Знак"/>
    <w:basedOn w:val="a0"/>
    <w:link w:val="a4"/>
    <w:locked/>
    <w:rsid w:val="00D54F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aliases w:val="Знак, Знак"/>
    <w:basedOn w:val="a"/>
    <w:link w:val="a3"/>
    <w:unhideWhenUsed/>
    <w:rsid w:val="00D54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54F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Саввиди Марина Александровна</dc:creator>
  <cp:lastModifiedBy>Людмила</cp:lastModifiedBy>
  <cp:revision>3</cp:revision>
  <dcterms:created xsi:type="dcterms:W3CDTF">2022-10-06T10:44:00Z</dcterms:created>
  <dcterms:modified xsi:type="dcterms:W3CDTF">2022-11-01T09:45:00Z</dcterms:modified>
</cp:coreProperties>
</file>